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69" w:rsidRPr="00E62A69" w:rsidRDefault="00E62A69" w:rsidP="00E62A69">
      <w:pPr>
        <w:pStyle w:val="s3"/>
        <w:rPr>
          <w:b/>
          <w:u w:val="single"/>
        </w:rPr>
      </w:pPr>
      <w:bookmarkStart w:id="0" w:name="_GoBack"/>
      <w:r w:rsidRPr="00E62A69">
        <w:rPr>
          <w:b/>
          <w:u w:val="single"/>
        </w:rPr>
        <w:t>Доцент</w:t>
      </w:r>
    </w:p>
    <w:bookmarkEnd w:id="0"/>
    <w:p w:rsidR="00E62A69" w:rsidRDefault="00E62A69" w:rsidP="00E62A69">
      <w:pPr>
        <w:pStyle w:val="s1"/>
      </w:pPr>
      <w:r w:rsidRPr="00E62A69">
        <w:rPr>
          <w:rStyle w:val="s10"/>
          <w:b/>
          <w:i/>
        </w:rPr>
        <w:t>Требования к квалификации</w:t>
      </w:r>
      <w:r>
        <w:t>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E62A69" w:rsidRDefault="00E62A69" w:rsidP="00E62A69">
      <w:pPr>
        <w:pStyle w:val="s1"/>
      </w:pPr>
      <w:r w:rsidRPr="00E62A69">
        <w:rPr>
          <w:rStyle w:val="s10"/>
          <w:b/>
          <w:i/>
        </w:rPr>
        <w:t>Должен знать</w:t>
      </w:r>
      <w:r>
        <w:rPr>
          <w:rStyle w:val="s10"/>
        </w:rPr>
        <w:t>:</w:t>
      </w:r>
      <w:r>
        <w:t xml:space="preserve"> 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образовательные стандарты по соответствующим программам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устройствах; основы экологии, права, социологии;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</w:r>
    </w:p>
    <w:sectPr w:rsidR="00E6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A3"/>
    <w:rsid w:val="006D6FA6"/>
    <w:rsid w:val="00E357A3"/>
    <w:rsid w:val="00E6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6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6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62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6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6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6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2020-05-23T01:42:00Z</dcterms:created>
  <dcterms:modified xsi:type="dcterms:W3CDTF">2020-05-23T01:46:00Z</dcterms:modified>
</cp:coreProperties>
</file>